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8DDF8" w14:textId="4450589B" w:rsidR="00B531F5" w:rsidRDefault="00B531F5" w:rsidP="00B531F5">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n-IN"/>
        </w:rPr>
      </w:pPr>
      <w:r w:rsidRPr="00B531F5">
        <w:rPr>
          <w:rFonts w:ascii="Times New Roman" w:eastAsia="Times New Roman" w:hAnsi="Times New Roman" w:cs="Times New Roman"/>
          <w:b/>
          <w:bCs/>
          <w:kern w:val="36"/>
          <w:sz w:val="48"/>
          <w:szCs w:val="48"/>
          <w:lang w:eastAsia="en-IN"/>
        </w:rPr>
        <w:t>How AYUSH Systems Can Help Reduce Infant and Child Mortality</w:t>
      </w:r>
      <w:r w:rsidR="007C0649">
        <w:rPr>
          <w:rFonts w:ascii="Times New Roman" w:eastAsia="Times New Roman" w:hAnsi="Times New Roman" w:cs="Times New Roman"/>
          <w:b/>
          <w:bCs/>
          <w:kern w:val="36"/>
          <w:sz w:val="48"/>
          <w:szCs w:val="48"/>
          <w:lang w:eastAsia="en-IN"/>
        </w:rPr>
        <w:t>?</w:t>
      </w:r>
    </w:p>
    <w:p w14:paraId="1C21E7AF" w14:textId="123CDF54" w:rsidR="00B531F5" w:rsidRDefault="00B531F5" w:rsidP="007C0649">
      <w:pPr>
        <w:spacing w:before="100" w:beforeAutospacing="1" w:after="100" w:afterAutospacing="1" w:line="240" w:lineRule="auto"/>
        <w:jc w:val="center"/>
        <w:outlineLvl w:val="0"/>
        <w:rPr>
          <w:rFonts w:ascii="Times New Roman" w:eastAsia="Times New Roman" w:hAnsi="Times New Roman" w:cs="Times New Roman"/>
          <w:b/>
          <w:bCs/>
          <w:i/>
          <w:iCs/>
          <w:kern w:val="36"/>
          <w:sz w:val="44"/>
          <w:szCs w:val="44"/>
          <w:lang w:eastAsia="en-IN"/>
        </w:rPr>
      </w:pPr>
      <w:r w:rsidRPr="00B531F5">
        <w:rPr>
          <w:rFonts w:ascii="Times New Roman" w:eastAsia="Times New Roman" w:hAnsi="Times New Roman" w:cs="Times New Roman"/>
          <w:b/>
          <w:bCs/>
          <w:i/>
          <w:iCs/>
          <w:kern w:val="36"/>
          <w:sz w:val="44"/>
          <w:szCs w:val="44"/>
          <w:lang w:eastAsia="en-IN"/>
        </w:rPr>
        <w:t>By: Dr. Prof. Neeraj Gupta, Principal, NHMC</w:t>
      </w:r>
    </w:p>
    <w:p w14:paraId="6F40F1FC" w14:textId="57D12824" w:rsidR="007C0649" w:rsidRPr="00B531F5" w:rsidRDefault="007C0649" w:rsidP="007C0649">
      <w:pPr>
        <w:spacing w:before="100" w:beforeAutospacing="1" w:after="100" w:afterAutospacing="1" w:line="240" w:lineRule="auto"/>
        <w:jc w:val="center"/>
        <w:outlineLvl w:val="0"/>
        <w:rPr>
          <w:rFonts w:ascii="Times New Roman" w:eastAsia="Times New Roman" w:hAnsi="Times New Roman" w:cs="Times New Roman"/>
          <w:b/>
          <w:bCs/>
          <w:i/>
          <w:iCs/>
          <w:kern w:val="36"/>
          <w:sz w:val="32"/>
          <w:szCs w:val="32"/>
          <w:lang w:eastAsia="en-IN"/>
        </w:rPr>
      </w:pPr>
      <w:r w:rsidRPr="007C0649">
        <w:rPr>
          <w:rFonts w:ascii="Times New Roman" w:eastAsia="Times New Roman" w:hAnsi="Times New Roman" w:cs="Times New Roman"/>
          <w:b/>
          <w:bCs/>
          <w:i/>
          <w:iCs/>
          <w:kern w:val="36"/>
          <w:sz w:val="32"/>
          <w:szCs w:val="32"/>
          <w:lang w:eastAsia="en-IN"/>
        </w:rPr>
        <w:t>Dated: 24 March 2026</w:t>
      </w:r>
    </w:p>
    <w:p w14:paraId="3C384D15"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Every year, millions of children around the world face health challenges that can threaten their survival, particularly during the neonatal and infant stages of life. While modern medicine plays a crucial role in treating serious illnesses and emergencies, preventive and community-based healthcare approaches are equally important. In India, the AYUSH systems—Ayurveda, Yoga, Naturopathy, Unani, Siddha, Sowa-Rigpa, and Homeopathy—have significant potential to complement existing healthcare services and contribute to improved child health outcomes.</w:t>
      </w:r>
    </w:p>
    <w:p w14:paraId="56F1FE3D"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The Strength of Prevention</w:t>
      </w:r>
    </w:p>
    <w:p w14:paraId="1CB33B4F"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One of the greatest strengths of AYUSH systems lies in their emphasis on prevention and holistic health. Rather than focusing solely on disease treatment, AYUSH promotes healthy living, proper nutrition, and overall well-being. These principles are particularly important during pregnancy and early childhood, where preventive care can have lifelong benefits.</w:t>
      </w:r>
    </w:p>
    <w:p w14:paraId="22F714AD"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By encouraging healthy maternal practices during pregnancy, AYUSH contributes to better maternal health, which directly influences the health of newborns. Healthy pregnancies often result in healthier babies with improved resistance to illness and developmental challenges.</w:t>
      </w:r>
    </w:p>
    <w:p w14:paraId="7BE0F58E"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Supporting Maternal and Child Nutrition</w:t>
      </w:r>
    </w:p>
    <w:p w14:paraId="00393815"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Nutrition is one of the key determinants of child survival. AYUSH systems advocate balanced diets, appropriate breastfeeding practices, and lifestyle measures that support both maternal and child health. Exclusive breastfeeding, proper complementary feeding, and nutritional awareness can help strengthen a child's immune system and reduce susceptibility to infections.</w:t>
      </w:r>
    </w:p>
    <w:p w14:paraId="2E293BE5"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Improved nutrition also helps prevent malnutrition-related complications, which remain a major contributor to child morbidity and mortality in many communities.</w:t>
      </w:r>
    </w:p>
    <w:p w14:paraId="7EEB97DB"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Enhancing Immunity and Resistance to Infections</w:t>
      </w:r>
    </w:p>
    <w:p w14:paraId="2F2DA8B7"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Children are particularly vulnerable to infections such as diarrhea and pneumonia, which remain among the leading causes of child deaths worldwide. Through health-promoting practices, dietary guidance, and preventive interventions, AYUSH aims to enhance the body's natural resistance to disease.</w:t>
      </w:r>
    </w:p>
    <w:p w14:paraId="05AE4D93"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At the household level, simple and culturally acceptable health practices can help families adopt preventive measures that reduce the risk of common childhood illnesses.</w:t>
      </w:r>
    </w:p>
    <w:p w14:paraId="0AE2B2C2"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lastRenderedPageBreak/>
        <w:t>Early Recognition and Timely Referral</w:t>
      </w:r>
    </w:p>
    <w:p w14:paraId="35F0725A"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In many rural and underserved areas, AYUSH practitioners serve as the first point of contact for healthcare. This places them in a unique position to identify danger signs early and guide families toward timely medical intervention.</w:t>
      </w:r>
    </w:p>
    <w:p w14:paraId="645FB12C"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Warning signs such as poor feeding, lethargy, fever, dehydration, and rapid breathing require prompt attention. When recognized early, these symptoms can lead to timely referrals to specialized healthcare facilities, reducing the risk of complications and potentially saving lives.</w:t>
      </w:r>
    </w:p>
    <w:p w14:paraId="461CD3F4"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Strengthening National Child Health Programs</w:t>
      </w:r>
    </w:p>
    <w:p w14:paraId="5AFC11DA"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AYUSH systems can complement national health initiatives such as:</w:t>
      </w:r>
    </w:p>
    <w:p w14:paraId="1345CCB6" w14:textId="77777777" w:rsidR="00B531F5" w:rsidRPr="00B531F5" w:rsidRDefault="00B531F5" w:rsidP="00B531F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Integrated Management of Neonatal and Childhood Illnesses (IMNCI)</w:t>
      </w:r>
    </w:p>
    <w:p w14:paraId="77CB26E6" w14:textId="77777777" w:rsidR="00B531F5" w:rsidRPr="00B531F5" w:rsidRDefault="00B531F5" w:rsidP="00B531F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Rashtriya Bal Swasthya Karyakram (RBSK)</w:t>
      </w:r>
    </w:p>
    <w:p w14:paraId="47A03C04" w14:textId="77777777" w:rsidR="00B531F5" w:rsidRPr="00B531F5" w:rsidRDefault="00B531F5" w:rsidP="00B531F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Home-Based Newborn Care Programs</w:t>
      </w:r>
    </w:p>
    <w:p w14:paraId="692B4609"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AYUSH practitioners can participate in community screening, health education, follow-up care, and awareness campaigns. Such collaboration strengthens the continuum of care and helps extend healthcare services to more families.</w:t>
      </w:r>
    </w:p>
    <w:p w14:paraId="3C2AA647"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Promoting Community Awareness and Behavior Change</w:t>
      </w:r>
    </w:p>
    <w:p w14:paraId="4B39D7EB"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Education is one of the most effective tools in preventing child deaths. AYUSH practitioners can contribute significantly by educating families about:</w:t>
      </w:r>
    </w:p>
    <w:p w14:paraId="051D4251"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Personal and environmental hygiene</w:t>
      </w:r>
    </w:p>
    <w:p w14:paraId="4E85DF23"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Nutrition and breastfeeding</w:t>
      </w:r>
    </w:p>
    <w:p w14:paraId="00CE2706"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Early healthcare-seeking behavior</w:t>
      </w:r>
    </w:p>
    <w:p w14:paraId="7FBBB478"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Home-based newborn care</w:t>
      </w:r>
    </w:p>
    <w:p w14:paraId="5F074EA3"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Prevention of common infections</w:t>
      </w:r>
    </w:p>
    <w:p w14:paraId="3660AFF0" w14:textId="77777777" w:rsidR="00B531F5" w:rsidRPr="00B531F5" w:rsidRDefault="00B531F5" w:rsidP="00B531F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Avoidance of harmful traditional practices</w:t>
      </w:r>
    </w:p>
    <w:p w14:paraId="364A532B"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These efforts can empower families to make informed decisions and seek medical care before illnesses become severe.</w:t>
      </w:r>
    </w:p>
    <w:p w14:paraId="5C656F50"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Role in Community-Based Emergency Response</w:t>
      </w:r>
    </w:p>
    <w:p w14:paraId="3A6C2FF9"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Although AYUSH is not a replacement for emergency medical care, it can support early-stage response mechanisms. Practitioners can help stabilize patients at the primary level, recognize emergencies, and facilitate rapid referrals.</w:t>
      </w:r>
    </w:p>
    <w:p w14:paraId="63792A1D"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Reducing delays in seeking appropriate treatment is often critical in preventing serious complications and deaths among infants and children.</w:t>
      </w:r>
    </w:p>
    <w:p w14:paraId="3A517F64"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Capacity Building Through Community Health Workers</w:t>
      </w:r>
    </w:p>
    <w:p w14:paraId="6390E589"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lastRenderedPageBreak/>
        <w:t>AYUSH professionals can play a valuable role in training frontline health workers such as ASHA workers and Anganwadi workers. Training can focus on:</w:t>
      </w:r>
    </w:p>
    <w:p w14:paraId="48C29A2D" w14:textId="77777777" w:rsidR="00B531F5" w:rsidRPr="00B531F5" w:rsidRDefault="00B531F5" w:rsidP="00B531F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Identification of danger signs in newborns and children</w:t>
      </w:r>
    </w:p>
    <w:p w14:paraId="6CA18F48" w14:textId="77777777" w:rsidR="00B531F5" w:rsidRPr="00B531F5" w:rsidRDefault="00B531F5" w:rsidP="00B531F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Basic first aid measures</w:t>
      </w:r>
    </w:p>
    <w:p w14:paraId="0D029C52" w14:textId="77777777" w:rsidR="00B531F5" w:rsidRPr="00B531F5" w:rsidRDefault="00B531F5" w:rsidP="00B531F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Essential newborn care practices</w:t>
      </w:r>
    </w:p>
    <w:p w14:paraId="38339D47" w14:textId="77777777" w:rsidR="00B531F5" w:rsidRPr="00B531F5" w:rsidRDefault="00B531F5" w:rsidP="00B531F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Nutrition counseling</w:t>
      </w:r>
    </w:p>
    <w:p w14:paraId="2F257C12" w14:textId="77777777" w:rsidR="00B531F5" w:rsidRPr="00B531F5" w:rsidRDefault="00B531F5" w:rsidP="00B531F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Timely referral protocols</w:t>
      </w:r>
    </w:p>
    <w:p w14:paraId="4C1578C2"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Such capacity-building initiatives strengthen community healthcare systems and improve access to early intervention.</w:t>
      </w:r>
    </w:p>
    <w:p w14:paraId="6EC6897C"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Homeopathy as a Complementary Supportive Approach</w:t>
      </w:r>
    </w:p>
    <w:p w14:paraId="5195402C"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Among the AYUSH disciplines, homeopathy is often utilized for managing mild to moderate childhood complaints. Practitioners commonly use homeopathic medicines for conditions such as:</w:t>
      </w:r>
    </w:p>
    <w:p w14:paraId="65CBC800" w14:textId="77777777" w:rsidR="00B531F5" w:rsidRPr="00B531F5" w:rsidRDefault="00B531F5" w:rsidP="00B531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Infantile colic</w:t>
      </w:r>
    </w:p>
    <w:p w14:paraId="55C4970B" w14:textId="77777777" w:rsidR="00B531F5" w:rsidRPr="00B531F5" w:rsidRDefault="00B531F5" w:rsidP="00B531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Teething discomfort</w:t>
      </w:r>
    </w:p>
    <w:p w14:paraId="71E3622D" w14:textId="77777777" w:rsidR="00B531F5" w:rsidRPr="00B531F5" w:rsidRDefault="00B531F5" w:rsidP="00B531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Common colds</w:t>
      </w:r>
    </w:p>
    <w:p w14:paraId="3B3A48BE" w14:textId="77777777" w:rsidR="00B531F5" w:rsidRPr="00B531F5" w:rsidRDefault="00B531F5" w:rsidP="00B531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Mild digestive disturbances</w:t>
      </w:r>
    </w:p>
    <w:p w14:paraId="4605662F" w14:textId="77777777" w:rsidR="00B531F5" w:rsidRPr="00B531F5" w:rsidRDefault="00B531F5" w:rsidP="00B531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Acute diarrhea</w:t>
      </w:r>
    </w:p>
    <w:p w14:paraId="582DE5A6"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Homeopathy follows an individualized approach, considering a child's specific symptoms and overall constitution. Many families appreciate its ease of administration and gentle nature. However, serious illnesses, severe infections, and medical emergencies always require prompt evaluation and treatment by qualified medical professionals.</w:t>
      </w:r>
    </w:p>
    <w:p w14:paraId="73D00391" w14:textId="77777777" w:rsidR="00B531F5" w:rsidRPr="00B531F5" w:rsidRDefault="00B531F5" w:rsidP="00B531F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rPr>
      </w:pPr>
      <w:r w:rsidRPr="00B531F5">
        <w:rPr>
          <w:rFonts w:ascii="Times New Roman" w:eastAsia="Times New Roman" w:hAnsi="Times New Roman" w:cs="Times New Roman"/>
          <w:b/>
          <w:bCs/>
          <w:sz w:val="36"/>
          <w:szCs w:val="36"/>
          <w:lang w:eastAsia="en-IN"/>
        </w:rPr>
        <w:t>Conclusion</w:t>
      </w:r>
    </w:p>
    <w:p w14:paraId="0E25D1F5"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Reducing infant and child mortality requires a comprehensive approach that combines prevention, early detection, community engagement, timely referral, and access to quality healthcare services. AYUSH systems can serve as valuable partners in this effort by promoting maternal and child health, supporting nutrition, encouraging healthy behaviors, strengthening community awareness, and facilitating early intervention.</w:t>
      </w:r>
    </w:p>
    <w:p w14:paraId="5BF45648" w14:textId="77777777" w:rsidR="00B531F5" w:rsidRPr="00B531F5" w:rsidRDefault="00B531F5" w:rsidP="00B531F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B531F5">
        <w:rPr>
          <w:rFonts w:ascii="Times New Roman" w:eastAsia="Times New Roman" w:hAnsi="Times New Roman" w:cs="Times New Roman"/>
          <w:sz w:val="24"/>
          <w:szCs w:val="24"/>
          <w:lang w:eastAsia="en-IN"/>
        </w:rPr>
        <w:t>While AYUSH should complement—not replace—evidence-based medical care, its preventive and community-oriented approach can contribute meaningfully to healthier children, stronger families, and improved public health outcomes across the country.</w:t>
      </w:r>
    </w:p>
    <w:p w14:paraId="5563F241" w14:textId="77777777" w:rsidR="00D54FBD" w:rsidRDefault="00D54FBD" w:rsidP="00B531F5">
      <w:pPr>
        <w:jc w:val="both"/>
      </w:pPr>
    </w:p>
    <w:sectPr w:rsidR="00D54FB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556E8" w14:textId="77777777" w:rsidR="00CE7204" w:rsidRDefault="00CE7204" w:rsidP="00B531F5">
      <w:pPr>
        <w:spacing w:after="0" w:line="240" w:lineRule="auto"/>
      </w:pPr>
      <w:r>
        <w:separator/>
      </w:r>
    </w:p>
  </w:endnote>
  <w:endnote w:type="continuationSeparator" w:id="0">
    <w:p w14:paraId="32895FB8" w14:textId="77777777" w:rsidR="00CE7204" w:rsidRDefault="00CE7204" w:rsidP="00B5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785683"/>
      <w:docPartObj>
        <w:docPartGallery w:val="Page Numbers (Bottom of Page)"/>
        <w:docPartUnique/>
      </w:docPartObj>
    </w:sdtPr>
    <w:sdtEndPr>
      <w:rPr>
        <w:noProof/>
      </w:rPr>
    </w:sdtEndPr>
    <w:sdtContent>
      <w:p w14:paraId="244E74F6" w14:textId="5169AD07" w:rsidR="00B531F5" w:rsidRDefault="00B531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E3FBB2" w14:textId="77777777" w:rsidR="00B531F5" w:rsidRDefault="00B5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2E386" w14:textId="77777777" w:rsidR="00CE7204" w:rsidRDefault="00CE7204" w:rsidP="00B531F5">
      <w:pPr>
        <w:spacing w:after="0" w:line="240" w:lineRule="auto"/>
      </w:pPr>
      <w:r>
        <w:separator/>
      </w:r>
    </w:p>
  </w:footnote>
  <w:footnote w:type="continuationSeparator" w:id="0">
    <w:p w14:paraId="50EFCD4B" w14:textId="77777777" w:rsidR="00CE7204" w:rsidRDefault="00CE7204" w:rsidP="00B53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C0B54"/>
    <w:multiLevelType w:val="multilevel"/>
    <w:tmpl w:val="862C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E5F23"/>
    <w:multiLevelType w:val="multilevel"/>
    <w:tmpl w:val="3EB8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565033"/>
    <w:multiLevelType w:val="multilevel"/>
    <w:tmpl w:val="FDFA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FC7B6C"/>
    <w:multiLevelType w:val="multilevel"/>
    <w:tmpl w:val="669C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21"/>
    <w:rsid w:val="00503321"/>
    <w:rsid w:val="007C0649"/>
    <w:rsid w:val="00B531F5"/>
    <w:rsid w:val="00CE7204"/>
    <w:rsid w:val="00D54F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EC8E"/>
  <w15:chartTrackingRefBased/>
  <w15:docId w15:val="{0A324186-F9DC-4A43-A357-C9DCA325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31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531F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1F5"/>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531F5"/>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B531F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B53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1F5"/>
  </w:style>
  <w:style w:type="paragraph" w:styleId="Footer">
    <w:name w:val="footer"/>
    <w:basedOn w:val="Normal"/>
    <w:link w:val="FooterChar"/>
    <w:uiPriority w:val="99"/>
    <w:unhideWhenUsed/>
    <w:rsid w:val="00B53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9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925</Words>
  <Characters>5276</Characters>
  <Application>Microsoft Office Word</Application>
  <DocSecurity>0</DocSecurity>
  <Lines>43</Lines>
  <Paragraphs>12</Paragraphs>
  <ScaleCrop>false</ScaleCrop>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3</cp:revision>
  <dcterms:created xsi:type="dcterms:W3CDTF">2026-06-15T15:08:00Z</dcterms:created>
  <dcterms:modified xsi:type="dcterms:W3CDTF">2026-06-15T15:12:00Z</dcterms:modified>
</cp:coreProperties>
</file>